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7991F" w14:textId="64F95F98" w:rsidR="00BB49A4" w:rsidRPr="00697BE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697BE7">
        <w:rPr>
          <w:rFonts w:ascii="Arial" w:hAnsi="Arial" w:cs="Arial"/>
          <w:color w:val="000000"/>
          <w:sz w:val="22"/>
          <w:szCs w:val="22"/>
          <w:lang w:val="en-US"/>
        </w:rPr>
        <w:t>Markgröningen, a 20/07/2017</w:t>
      </w:r>
    </w:p>
    <w:p w14:paraId="36D4037F" w14:textId="0A050E1F" w:rsidR="009A7549" w:rsidRPr="00697BE7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697BE7">
        <w:rPr>
          <w:rFonts w:ascii="Arial" w:hAnsi="Arial" w:cs="Arial"/>
          <w:color w:val="000000" w:themeColor="text1"/>
          <w:sz w:val="28"/>
          <w:szCs w:val="28"/>
          <w:lang w:val="en-US"/>
        </w:rPr>
        <w:br/>
        <w:t>Asegurar correctamente los armarios de distribución y carcasas</w:t>
      </w:r>
    </w:p>
    <w:p w14:paraId="623A082F" w14:textId="1557B40D" w:rsidR="00BC1947" w:rsidRPr="00697BE7" w:rsidRDefault="00907447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proofErr w:type="gramStart"/>
      <w:r w:rsidRPr="00697BE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norelem</w:t>
      </w:r>
      <w:proofErr w:type="gramEnd"/>
      <w:r w:rsidRPr="00697BE7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suministra cierres de cuarto de vuelta en numerosas variantes</w:t>
      </w:r>
    </w:p>
    <w:p w14:paraId="6758EFAE" w14:textId="77777777" w:rsidR="0099596B" w:rsidRPr="00697BE7" w:rsidRDefault="0099596B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</w:p>
    <w:p w14:paraId="2BAE65B1" w14:textId="4F8DB4C0" w:rsidR="00147148" w:rsidRPr="00697BE7" w:rsidRDefault="00C770BB" w:rsidP="00FD69D2">
      <w:pPr>
        <w:pStyle w:val="StandardWeb"/>
        <w:spacing w:before="0" w:beforeAutospacing="0" w:after="0" w:afterAutospacing="0"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 w:rsidRPr="00697BE7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Los cierres de cuarto de vuelta se necesitan allí donde hay que cerrar de forma fiable puertas, compuertas o tapas de recipientes. En norelem los constructores encuentran </w:t>
      </w:r>
      <w:proofErr w:type="gramStart"/>
      <w:r w:rsidRPr="00697BE7">
        <w:rPr>
          <w:rFonts w:ascii="Arial" w:hAnsi="Arial" w:cs="Arial"/>
          <w:b/>
          <w:color w:val="000000"/>
          <w:sz w:val="22"/>
          <w:szCs w:val="22"/>
          <w:lang w:val="en-US"/>
        </w:rPr>
        <w:t>un</w:t>
      </w:r>
      <w:proofErr w:type="gramEnd"/>
      <w:r w:rsidRPr="00697BE7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amplio surtido de formas de carcasa y accionamientos de los más diversos materiales.</w:t>
      </w:r>
    </w:p>
    <w:p w14:paraId="24870ED4" w14:textId="77777777" w:rsidR="00FD69D2" w:rsidRPr="00697BE7" w:rsidRDefault="00FD69D2" w:rsidP="00FD69D2">
      <w:pPr>
        <w:pStyle w:val="StandardWeb"/>
        <w:spacing w:before="0" w:beforeAutospacing="0" w:after="0" w:afterAutospacing="0"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</w:p>
    <w:p w14:paraId="2A6A9275" w14:textId="06F0FA30" w:rsidR="00022B5E" w:rsidRPr="00697BE7" w:rsidRDefault="00D436B8" w:rsidP="00FD69D2">
      <w:pPr>
        <w:spacing w:line="300" w:lineRule="auto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697BE7">
        <w:rPr>
          <w:rFonts w:ascii="Arial" w:hAnsi="Arial" w:cs="Arial"/>
          <w:color w:val="000000"/>
          <w:sz w:val="22"/>
          <w:szCs w:val="22"/>
          <w:lang w:val="en-US"/>
        </w:rPr>
        <w:t xml:space="preserve">Estos pestillos se pueden instalar tanto a la izquierda </w:t>
      </w:r>
      <w:proofErr w:type="gramStart"/>
      <w:r w:rsidRPr="00697BE7">
        <w:rPr>
          <w:rFonts w:ascii="Arial" w:hAnsi="Arial" w:cs="Arial"/>
          <w:color w:val="000000"/>
          <w:sz w:val="22"/>
          <w:szCs w:val="22"/>
          <w:lang w:val="en-US"/>
        </w:rPr>
        <w:t>como</w:t>
      </w:r>
      <w:proofErr w:type="gramEnd"/>
      <w:r w:rsidRPr="00697BE7">
        <w:rPr>
          <w:rFonts w:ascii="Arial" w:hAnsi="Arial" w:cs="Arial"/>
          <w:color w:val="000000"/>
          <w:sz w:val="22"/>
          <w:szCs w:val="22"/>
          <w:lang w:val="en-US"/>
        </w:rPr>
        <w:t xml:space="preserve"> a la dereacha y, en la versión estándar, se pueden accionar con una llave de vaso triangular, cuadrada o con paletón doble. Para las aplicaciones en que se quiera manejar el cuarto de vuelta sin herramientas, norelem ofrece también versiones con muletilla, empuñadura en T o empuñadura en L. Para algunos de estos modelos hay disponible un acabado con cierre con llave. </w:t>
      </w:r>
    </w:p>
    <w:p w14:paraId="1AF5F53B" w14:textId="77777777" w:rsidR="00051877" w:rsidRPr="00697BE7" w:rsidRDefault="00051877" w:rsidP="00FD69D2">
      <w:pPr>
        <w:spacing w:line="300" w:lineRule="auto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2B8B720" w14:textId="5CD615D9" w:rsidR="00BF6912" w:rsidRPr="00697BE7" w:rsidRDefault="00D7351B" w:rsidP="00FD69D2">
      <w:pPr>
        <w:spacing w:line="300" w:lineRule="auto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697BE7">
        <w:rPr>
          <w:rFonts w:ascii="Arial" w:hAnsi="Arial" w:cs="Arial"/>
          <w:color w:val="000000"/>
          <w:sz w:val="22"/>
          <w:szCs w:val="22"/>
          <w:lang w:val="en-US"/>
        </w:rPr>
        <w:t xml:space="preserve">Especialmente para campos de aplicación con requisitos especiales, norelem tiene en su </w:t>
      </w:r>
      <w:proofErr w:type="gramStart"/>
      <w:r w:rsidRPr="00697BE7">
        <w:rPr>
          <w:rFonts w:ascii="Arial" w:hAnsi="Arial" w:cs="Arial"/>
          <w:color w:val="000000"/>
          <w:sz w:val="22"/>
          <w:szCs w:val="22"/>
          <w:lang w:val="en-US"/>
        </w:rPr>
        <w:t>gama</w:t>
      </w:r>
      <w:proofErr w:type="gramEnd"/>
      <w:r w:rsidRPr="00697BE7">
        <w:rPr>
          <w:rFonts w:ascii="Arial" w:hAnsi="Arial" w:cs="Arial"/>
          <w:color w:val="000000"/>
          <w:sz w:val="22"/>
          <w:szCs w:val="22"/>
          <w:lang w:val="en-US"/>
        </w:rPr>
        <w:t xml:space="preserve"> cuartos de vuelta con cerrojo, leva escalonada o función de compresión. Estas variantes se utilizan principalmente en puertas y carcasas con </w:t>
      </w:r>
      <w:proofErr w:type="gramStart"/>
      <w:r w:rsidRPr="00697BE7">
        <w:rPr>
          <w:rFonts w:ascii="Arial" w:hAnsi="Arial" w:cs="Arial"/>
          <w:color w:val="000000"/>
          <w:sz w:val="22"/>
          <w:szCs w:val="22"/>
          <w:lang w:val="en-US"/>
        </w:rPr>
        <w:t>juntas</w:t>
      </w:r>
      <w:proofErr w:type="gramEnd"/>
      <w:r w:rsidRPr="00697BE7">
        <w:rPr>
          <w:rFonts w:ascii="Arial" w:hAnsi="Arial" w:cs="Arial"/>
          <w:color w:val="000000"/>
          <w:sz w:val="22"/>
          <w:szCs w:val="22"/>
          <w:lang w:val="en-US"/>
        </w:rPr>
        <w:t xml:space="preserve"> que requieren una mayor presión de contacto. </w:t>
      </w:r>
    </w:p>
    <w:p w14:paraId="400C1AF4" w14:textId="1376F0E1" w:rsidR="00153CDD" w:rsidRPr="00697BE7" w:rsidRDefault="00D25C6A" w:rsidP="00FD69D2">
      <w:pPr>
        <w:spacing w:line="300" w:lineRule="auto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697BE7">
        <w:rPr>
          <w:rFonts w:ascii="Arial" w:hAnsi="Arial" w:cs="Arial"/>
          <w:color w:val="000000"/>
          <w:sz w:val="22"/>
          <w:szCs w:val="22"/>
          <w:lang w:val="en-US"/>
        </w:rPr>
        <w:t xml:space="preserve">Los cuartos de vuelta estándar de norelem se fabrican con una junta tórica interna y una junta exterior. Incorporan el tipo de protección IP65 y están protegidos de la penetración de humedad, polvo y otros cuerpos extraños.   </w:t>
      </w:r>
    </w:p>
    <w:p w14:paraId="19EF4B5B" w14:textId="13584437" w:rsidR="00D64458" w:rsidRPr="00697BE7" w:rsidRDefault="00E143AA" w:rsidP="00FD69D2">
      <w:pPr>
        <w:spacing w:line="300" w:lineRule="auto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proofErr w:type="gramStart"/>
      <w:r w:rsidRPr="00697BE7">
        <w:rPr>
          <w:rFonts w:ascii="Arial" w:hAnsi="Arial" w:cs="Arial"/>
          <w:color w:val="000000"/>
          <w:sz w:val="22"/>
          <w:szCs w:val="22"/>
          <w:lang w:val="en-US"/>
        </w:rPr>
        <w:t>norelem</w:t>
      </w:r>
      <w:proofErr w:type="gramEnd"/>
      <w:r w:rsidRPr="00697BE7">
        <w:rPr>
          <w:rFonts w:ascii="Arial" w:hAnsi="Arial" w:cs="Arial"/>
          <w:color w:val="000000"/>
          <w:sz w:val="22"/>
          <w:szCs w:val="22"/>
          <w:lang w:val="en-US"/>
        </w:rPr>
        <w:t xml:space="preserve"> suministra los cuartos de vuelta en los materiales: fundición inyectada de cinc, plástico y acero inoxidable. Para las aplicaciones críticas en términos de higiene en la industria farmacéutica y alimentaria, se ofrece una variante de acero inoxidable con radios y superficies pulidas resistente al </w:t>
      </w:r>
      <w:r w:rsidRPr="00697BE7">
        <w:rPr>
          <w:rFonts w:ascii="Arial" w:hAnsi="Arial" w:cs="Arial"/>
          <w:color w:val="000000"/>
          <w:sz w:val="22"/>
          <w:szCs w:val="22"/>
          <w:lang w:val="en-US"/>
        </w:rPr>
        <w:lastRenderedPageBreak/>
        <w:t>ensuciamiento y frente a las agresiones de los productos limpiadores.</w:t>
      </w:r>
    </w:p>
    <w:p w14:paraId="15ED1CC9" w14:textId="575D1636" w:rsidR="00D64458" w:rsidRPr="00697BE7" w:rsidRDefault="001E1753" w:rsidP="00FD69D2">
      <w:pPr>
        <w:spacing w:line="300" w:lineRule="auto"/>
        <w:contextualSpacing/>
        <w:rPr>
          <w:rFonts w:ascii="Arial" w:hAnsi="Arial" w:cs="Arial"/>
          <w:color w:val="000000"/>
          <w:sz w:val="22"/>
          <w:szCs w:val="22"/>
          <w:lang w:val="en-US"/>
        </w:rPr>
      </w:pPr>
      <w:r w:rsidRPr="00697BE7">
        <w:rPr>
          <w:rFonts w:ascii="Arial" w:hAnsi="Arial" w:cs="Arial"/>
          <w:color w:val="000000"/>
          <w:sz w:val="22"/>
          <w:szCs w:val="22"/>
          <w:lang w:val="en-US"/>
        </w:rPr>
        <w:t>Las llaves de vaso, tapas guardapolvo o empuñaduras de apertura se pueden también adquirir en norelem.</w:t>
      </w:r>
    </w:p>
    <w:p w14:paraId="6F0C8F9B" w14:textId="77777777" w:rsidR="009A7549" w:rsidRPr="00697BE7" w:rsidRDefault="009A7549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B72C63A" w14:textId="5077F848" w:rsidR="00351471" w:rsidRPr="00697BE7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697BE7">
        <w:rPr>
          <w:rFonts w:ascii="Arial" w:hAnsi="Arial" w:cs="Arial"/>
          <w:sz w:val="22"/>
          <w:szCs w:val="22"/>
          <w:lang w:val="en-US"/>
        </w:rPr>
        <w:t>Caracteres con espacios en blanco:</w:t>
      </w:r>
      <w:r w:rsidR="00697BE7" w:rsidRPr="00697BE7">
        <w:rPr>
          <w:rFonts w:ascii="Arial" w:hAnsi="Arial" w:cs="Arial"/>
          <w:sz w:val="22"/>
          <w:szCs w:val="22"/>
          <w:lang w:val="en-US"/>
        </w:rPr>
        <w:t xml:space="preserve"> </w:t>
      </w:r>
      <w:r w:rsidR="00697BE7">
        <w:rPr>
          <w:rFonts w:ascii="Arial" w:hAnsi="Arial" w:cs="Arial"/>
          <w:sz w:val="22"/>
          <w:szCs w:val="22"/>
          <w:lang w:val="en-US"/>
        </w:rPr>
        <w:t>1.677</w:t>
      </w:r>
    </w:p>
    <w:p w14:paraId="6CA82029" w14:textId="77777777" w:rsidR="00BC3650" w:rsidRPr="00697BE7" w:rsidRDefault="00BC3650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53303B7" w14:textId="77777777" w:rsidR="00BC3650" w:rsidRPr="00697BE7" w:rsidRDefault="00BC3650" w:rsidP="00BC3650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</w:p>
    <w:p w14:paraId="61224305" w14:textId="77777777" w:rsidR="00BC3650" w:rsidRPr="00697BE7" w:rsidRDefault="00BC3650" w:rsidP="00BC3650">
      <w:pPr>
        <w:spacing w:line="300" w:lineRule="auto"/>
        <w:rPr>
          <w:rFonts w:ascii="Arial" w:hAnsi="Arial" w:cs="Arial"/>
          <w:b/>
          <w:sz w:val="22"/>
          <w:szCs w:val="22"/>
          <w:lang w:val="en-US"/>
        </w:rPr>
      </w:pPr>
      <w:r w:rsidRPr="00697BE7">
        <w:rPr>
          <w:rFonts w:ascii="Arial" w:hAnsi="Arial" w:cs="Arial"/>
          <w:b/>
          <w:sz w:val="22"/>
          <w:szCs w:val="22"/>
          <w:lang w:val="en-US"/>
        </w:rPr>
        <w:t xml:space="preserve">Visite el stand de norelem en el salón EMO de Hannover, en el pabellón 3, stand D49 y en la feria MOTEK de Stuttgart, pabellón 5, stand 5525. </w:t>
      </w:r>
    </w:p>
    <w:p w14:paraId="08E6B178" w14:textId="77777777" w:rsidR="00BC3650" w:rsidRPr="00697BE7" w:rsidRDefault="00BC3650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2E50491" w14:textId="77777777" w:rsidR="009A7549" w:rsidRPr="00697BE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6C50A797" w14:textId="77777777" w:rsidR="00FD69D2" w:rsidRPr="00697BE7" w:rsidRDefault="00FD69D2" w:rsidP="00FD69D2">
      <w:pPr>
        <w:rPr>
          <w:rFonts w:ascii="Arial" w:hAnsi="Arial" w:cs="Arial"/>
          <w:lang w:val="en-US"/>
        </w:rPr>
      </w:pPr>
    </w:p>
    <w:p w14:paraId="59064D74" w14:textId="77777777" w:rsidR="009F6BD9" w:rsidRPr="00697BE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697BE7">
        <w:rPr>
          <w:rFonts w:ascii="Arial" w:hAnsi="Arial" w:cs="Arial"/>
          <w:i w:val="0"/>
          <w:iCs w:val="0"/>
          <w:sz w:val="22"/>
          <w:szCs w:val="22"/>
          <w:lang w:val="en-US"/>
        </w:rPr>
        <w:t>Breve descripción de norelem Normelemente KG</w:t>
      </w:r>
    </w:p>
    <w:p w14:paraId="40A071CC" w14:textId="686FCBF9" w:rsidR="00FD69D2" w:rsidRPr="00697BE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CB0E3C">
        <w:rPr>
          <w:rFonts w:ascii="Arial" w:hAnsi="Arial" w:cs="Arial"/>
          <w:sz w:val="22"/>
          <w:szCs w:val="22"/>
        </w:rPr>
        <w:t xml:space="preserve">Todos los éxitos se basan en buenas ideas. Por eso, norelem le apoya con una selección sin igual de piezas estándar y componentes para que pueda poner en práctica todos sus proyectos y alcanzar sus metas en la construcción de máquinas, plantas e instalaciones. </w:t>
      </w:r>
      <w:r w:rsidR="00CB0E3C">
        <w:rPr>
          <w:rFonts w:ascii="Arial" w:hAnsi="Arial" w:cs="Arial"/>
          <w:sz w:val="22"/>
          <w:szCs w:val="22"/>
          <w:lang w:val="en-US"/>
        </w:rPr>
        <w:t>THE</w:t>
      </w:r>
      <w:bookmarkStart w:id="0" w:name="_GoBack"/>
      <w:bookmarkEnd w:id="0"/>
      <w:r w:rsidRPr="00697BE7">
        <w:rPr>
          <w:rFonts w:ascii="Arial" w:hAnsi="Arial" w:cs="Arial"/>
          <w:sz w:val="22"/>
          <w:szCs w:val="22"/>
          <w:lang w:val="en-US"/>
        </w:rPr>
        <w:t xml:space="preserve"> BIG GREEN BOOK ofrece a los constructores y técnicos </w:t>
      </w:r>
      <w:proofErr w:type="gramStart"/>
      <w:r w:rsidRPr="00697BE7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697BE7">
        <w:rPr>
          <w:rFonts w:ascii="Arial" w:hAnsi="Arial" w:cs="Arial"/>
          <w:sz w:val="22"/>
          <w:szCs w:val="22"/>
          <w:lang w:val="en-US"/>
        </w:rPr>
        <w:t xml:space="preserve"> surtido completo, tan amplio como bien organizado, de piezas de alta calidad.</w:t>
      </w:r>
    </w:p>
    <w:p w14:paraId="725D376D" w14:textId="77777777" w:rsidR="00FD69D2" w:rsidRPr="00697BE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7BF2D85" w14:textId="77777777" w:rsidR="00FD69D2" w:rsidRPr="00697BE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697BE7">
        <w:rPr>
          <w:rFonts w:ascii="Arial" w:hAnsi="Arial" w:cs="Arial"/>
          <w:sz w:val="22"/>
          <w:szCs w:val="22"/>
          <w:lang w:val="en-US"/>
        </w:rPr>
        <w:t xml:space="preserve">Le acompañamos en su proyecto desde el principio. Con </w:t>
      </w:r>
      <w:proofErr w:type="gramStart"/>
      <w:r w:rsidRPr="00697BE7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697BE7">
        <w:rPr>
          <w:rFonts w:ascii="Arial" w:hAnsi="Arial" w:cs="Arial"/>
          <w:sz w:val="22"/>
          <w:szCs w:val="22"/>
          <w:lang w:val="en-US"/>
        </w:rPr>
        <w:t xml:space="preserve"> asesoramiento competente, una completa base de datos CAD y un rápido suministro. Casi 60 años lleva norelem creciendo de forma dinámica en todos los aspectos, desde la ampliación continua de su </w:t>
      </w:r>
      <w:proofErr w:type="gramStart"/>
      <w:r w:rsidRPr="00697BE7">
        <w:rPr>
          <w:rFonts w:ascii="Arial" w:hAnsi="Arial" w:cs="Arial"/>
          <w:sz w:val="22"/>
          <w:szCs w:val="22"/>
          <w:lang w:val="en-US"/>
        </w:rPr>
        <w:t>gama</w:t>
      </w:r>
      <w:proofErr w:type="gramEnd"/>
      <w:r w:rsidRPr="00697BE7">
        <w:rPr>
          <w:rFonts w:ascii="Arial" w:hAnsi="Arial" w:cs="Arial"/>
          <w:sz w:val="22"/>
          <w:szCs w:val="22"/>
          <w:lang w:val="en-US"/>
        </w:rPr>
        <w:t xml:space="preserve"> de productos hasta la optimización permanente de la logística.</w:t>
      </w:r>
    </w:p>
    <w:p w14:paraId="2E835E47" w14:textId="77777777" w:rsidR="00FD69D2" w:rsidRPr="00697BE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07743BF7" w14:textId="00C483B7" w:rsidR="001E1753" w:rsidRPr="00697BE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697BE7">
        <w:rPr>
          <w:rFonts w:ascii="Arial" w:hAnsi="Arial" w:cs="Arial"/>
          <w:sz w:val="22"/>
          <w:szCs w:val="22"/>
          <w:lang w:val="en-US"/>
        </w:rPr>
        <w:t xml:space="preserve">Desde la sede central en Markgröningen y nuestras sedes internacionales desempeñamos </w:t>
      </w:r>
      <w:proofErr w:type="gramStart"/>
      <w:r w:rsidRPr="00697BE7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697BE7">
        <w:rPr>
          <w:rFonts w:ascii="Arial" w:hAnsi="Arial" w:cs="Arial"/>
          <w:sz w:val="22"/>
          <w:szCs w:val="22"/>
          <w:lang w:val="en-US"/>
        </w:rPr>
        <w:t xml:space="preserve"> activo papel en la promoción de las nuevas generaciones mediante capacitaciones, formaciones y talleres. </w:t>
      </w:r>
    </w:p>
    <w:p w14:paraId="539F8F46" w14:textId="77777777" w:rsidR="00FD69D2" w:rsidRPr="00697BE7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6E74BDBB" w14:textId="3FF9B824" w:rsidR="001D47AB" w:rsidRPr="00697BE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697BE7">
        <w:rPr>
          <w:rFonts w:ascii="Arial" w:hAnsi="Arial" w:cs="Arial"/>
          <w:sz w:val="22"/>
          <w:szCs w:val="22"/>
          <w:lang w:val="en-US"/>
        </w:rPr>
        <w:t>Caracteres con espacios en blanco:</w:t>
      </w:r>
      <w:r w:rsidR="00697BE7">
        <w:rPr>
          <w:rFonts w:ascii="Arial" w:hAnsi="Arial" w:cs="Arial"/>
          <w:sz w:val="22"/>
          <w:szCs w:val="22"/>
          <w:lang w:val="en-US"/>
        </w:rPr>
        <w:t xml:space="preserve"> 951</w:t>
      </w:r>
    </w:p>
    <w:p w14:paraId="5FA5D9DA" w14:textId="179C810E" w:rsidR="00AC357F" w:rsidRPr="00697BE7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sectPr w:rsidR="00AC357F" w:rsidRPr="00697BE7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3A03D" w14:textId="77777777" w:rsidR="002A202E" w:rsidRDefault="002A202E">
      <w:r>
        <w:separator/>
      </w:r>
    </w:p>
  </w:endnote>
  <w:endnote w:type="continuationSeparator" w:id="0">
    <w:p w14:paraId="55C0DCF9" w14:textId="77777777" w:rsidR="002A202E" w:rsidRDefault="002A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0FE3A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7C5C452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31B2F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CB0E3C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A36B616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CF871" w14:textId="77777777" w:rsidR="002A202E" w:rsidRDefault="002A202E">
      <w:r>
        <w:separator/>
      </w:r>
    </w:p>
  </w:footnote>
  <w:footnote w:type="continuationSeparator" w:id="0">
    <w:p w14:paraId="7A36F0AC" w14:textId="77777777" w:rsidR="002A202E" w:rsidRDefault="002A2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28D08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71F33C1D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1B56214B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Fontaine-les-Grès</w:t>
    </w:r>
  </w:p>
  <w:p w14:paraId="68945363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1D4FE57E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1D23D52A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02B55D31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02C4C55F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51D47334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5E546A60" w14:textId="29AEE81B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B8A1EC2" wp14:editId="7CCAF2D5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Nota de prensa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Julio 2017</w:t>
    </w:r>
  </w:p>
  <w:p w14:paraId="6781CAED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>
      <w:rPr>
        <w:b/>
        <w:noProof/>
        <w:sz w:val="28"/>
        <w:szCs w:val="28"/>
      </w:rPr>
      <w:tab/>
    </w:r>
  </w:p>
  <w:p w14:paraId="7952CF12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.75pt;height:3.7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8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35FF"/>
    <w:rsid w:val="000139CD"/>
    <w:rsid w:val="000173B4"/>
    <w:rsid w:val="0002119B"/>
    <w:rsid w:val="00021418"/>
    <w:rsid w:val="00022B5E"/>
    <w:rsid w:val="00025056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7006A"/>
    <w:rsid w:val="00070655"/>
    <w:rsid w:val="000711BF"/>
    <w:rsid w:val="000719DC"/>
    <w:rsid w:val="00072B28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B1230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2DE6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B93"/>
    <w:rsid w:val="001740C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4151"/>
    <w:rsid w:val="001B4779"/>
    <w:rsid w:val="001C1D2C"/>
    <w:rsid w:val="001C5CDA"/>
    <w:rsid w:val="001C6A05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202E"/>
    <w:rsid w:val="002A31D3"/>
    <w:rsid w:val="002A728B"/>
    <w:rsid w:val="002B00D6"/>
    <w:rsid w:val="002B1B89"/>
    <w:rsid w:val="002B3CE2"/>
    <w:rsid w:val="002B7997"/>
    <w:rsid w:val="002C1D53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77B3"/>
    <w:rsid w:val="00340AE1"/>
    <w:rsid w:val="00350B48"/>
    <w:rsid w:val="00351471"/>
    <w:rsid w:val="00353F4E"/>
    <w:rsid w:val="0035424A"/>
    <w:rsid w:val="00354F8D"/>
    <w:rsid w:val="00355A7E"/>
    <w:rsid w:val="003621E4"/>
    <w:rsid w:val="003627C8"/>
    <w:rsid w:val="00363EEC"/>
    <w:rsid w:val="00367BDF"/>
    <w:rsid w:val="00367CA7"/>
    <w:rsid w:val="0037369E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234E"/>
    <w:rsid w:val="003A5258"/>
    <w:rsid w:val="003A68A5"/>
    <w:rsid w:val="003B21BC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96E"/>
    <w:rsid w:val="003F7472"/>
    <w:rsid w:val="00403713"/>
    <w:rsid w:val="00404DF2"/>
    <w:rsid w:val="00405E18"/>
    <w:rsid w:val="00406C52"/>
    <w:rsid w:val="00407D87"/>
    <w:rsid w:val="00411B78"/>
    <w:rsid w:val="00412077"/>
    <w:rsid w:val="004136F3"/>
    <w:rsid w:val="00413EA6"/>
    <w:rsid w:val="004140FA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46F4"/>
    <w:rsid w:val="00446BF8"/>
    <w:rsid w:val="004479D3"/>
    <w:rsid w:val="00447A13"/>
    <w:rsid w:val="00452E7A"/>
    <w:rsid w:val="00453C8A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32A8"/>
    <w:rsid w:val="004744ED"/>
    <w:rsid w:val="00476A33"/>
    <w:rsid w:val="0048011F"/>
    <w:rsid w:val="004810FE"/>
    <w:rsid w:val="004811EC"/>
    <w:rsid w:val="004816D8"/>
    <w:rsid w:val="00483990"/>
    <w:rsid w:val="00485CC3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510AB1"/>
    <w:rsid w:val="00511BB4"/>
    <w:rsid w:val="00512ACA"/>
    <w:rsid w:val="00514CB5"/>
    <w:rsid w:val="005166FE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1FE7"/>
    <w:rsid w:val="00612601"/>
    <w:rsid w:val="006152A0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77503"/>
    <w:rsid w:val="006818D9"/>
    <w:rsid w:val="00682815"/>
    <w:rsid w:val="006837ED"/>
    <w:rsid w:val="0068490A"/>
    <w:rsid w:val="00686338"/>
    <w:rsid w:val="0069258E"/>
    <w:rsid w:val="00692713"/>
    <w:rsid w:val="00694375"/>
    <w:rsid w:val="00696331"/>
    <w:rsid w:val="00697BE7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5E1D"/>
    <w:rsid w:val="006F035F"/>
    <w:rsid w:val="006F19E1"/>
    <w:rsid w:val="006F5A7D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543C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60D32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2D4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2B39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63FD"/>
    <w:rsid w:val="00A16440"/>
    <w:rsid w:val="00A16897"/>
    <w:rsid w:val="00A2149C"/>
    <w:rsid w:val="00A25DF2"/>
    <w:rsid w:val="00A271BC"/>
    <w:rsid w:val="00A32DF6"/>
    <w:rsid w:val="00A338CB"/>
    <w:rsid w:val="00A36D08"/>
    <w:rsid w:val="00A41C26"/>
    <w:rsid w:val="00A4319D"/>
    <w:rsid w:val="00A4396F"/>
    <w:rsid w:val="00A46181"/>
    <w:rsid w:val="00A466AC"/>
    <w:rsid w:val="00A47399"/>
    <w:rsid w:val="00A47C18"/>
    <w:rsid w:val="00A516D6"/>
    <w:rsid w:val="00A54E36"/>
    <w:rsid w:val="00A55417"/>
    <w:rsid w:val="00A62C68"/>
    <w:rsid w:val="00A72447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5402"/>
    <w:rsid w:val="00B61646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5735"/>
    <w:rsid w:val="00B91EE1"/>
    <w:rsid w:val="00B92811"/>
    <w:rsid w:val="00B92B85"/>
    <w:rsid w:val="00B94556"/>
    <w:rsid w:val="00B95FDC"/>
    <w:rsid w:val="00BA0D5F"/>
    <w:rsid w:val="00BA340F"/>
    <w:rsid w:val="00BA512A"/>
    <w:rsid w:val="00BA6850"/>
    <w:rsid w:val="00BB48F1"/>
    <w:rsid w:val="00BB49A4"/>
    <w:rsid w:val="00BB5116"/>
    <w:rsid w:val="00BC1947"/>
    <w:rsid w:val="00BC3650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54EC"/>
    <w:rsid w:val="00CA55B5"/>
    <w:rsid w:val="00CA5D7D"/>
    <w:rsid w:val="00CA64A5"/>
    <w:rsid w:val="00CB0E3C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51F4"/>
    <w:rsid w:val="00CF0F68"/>
    <w:rsid w:val="00CF3B31"/>
    <w:rsid w:val="00CF3C95"/>
    <w:rsid w:val="00D0134B"/>
    <w:rsid w:val="00D05456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FB6"/>
    <w:rsid w:val="00DA3856"/>
    <w:rsid w:val="00DA48E2"/>
    <w:rsid w:val="00DA6B04"/>
    <w:rsid w:val="00DB1DD7"/>
    <w:rsid w:val="00DB25FA"/>
    <w:rsid w:val="00DB360F"/>
    <w:rsid w:val="00DB4033"/>
    <w:rsid w:val="00DB5EB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110C"/>
    <w:rsid w:val="00DE15F4"/>
    <w:rsid w:val="00DE180F"/>
    <w:rsid w:val="00DE50A6"/>
    <w:rsid w:val="00DF021C"/>
    <w:rsid w:val="00DF3355"/>
    <w:rsid w:val="00DF5069"/>
    <w:rsid w:val="00DF587C"/>
    <w:rsid w:val="00DF7DC7"/>
    <w:rsid w:val="00E03A87"/>
    <w:rsid w:val="00E062FD"/>
    <w:rsid w:val="00E066F8"/>
    <w:rsid w:val="00E06E03"/>
    <w:rsid w:val="00E1174D"/>
    <w:rsid w:val="00E12612"/>
    <w:rsid w:val="00E143AA"/>
    <w:rsid w:val="00E15D39"/>
    <w:rsid w:val="00E17BD4"/>
    <w:rsid w:val="00E212E5"/>
    <w:rsid w:val="00E2225A"/>
    <w:rsid w:val="00E26EC0"/>
    <w:rsid w:val="00E26F7D"/>
    <w:rsid w:val="00E3114E"/>
    <w:rsid w:val="00E3212D"/>
    <w:rsid w:val="00E32AFF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6127C"/>
    <w:rsid w:val="00E61AFF"/>
    <w:rsid w:val="00E678B7"/>
    <w:rsid w:val="00E71213"/>
    <w:rsid w:val="00E717DA"/>
    <w:rsid w:val="00E720E3"/>
    <w:rsid w:val="00E726C6"/>
    <w:rsid w:val="00E73211"/>
    <w:rsid w:val="00E761EA"/>
    <w:rsid w:val="00E777A7"/>
    <w:rsid w:val="00E81533"/>
    <w:rsid w:val="00E82A17"/>
    <w:rsid w:val="00E85988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5012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8BD"/>
    <w:rsid w:val="00F43D8C"/>
    <w:rsid w:val="00F44B94"/>
    <w:rsid w:val="00F51214"/>
    <w:rsid w:val="00F54EF8"/>
    <w:rsid w:val="00F5528A"/>
    <w:rsid w:val="00F60B37"/>
    <w:rsid w:val="00F617E2"/>
    <w:rsid w:val="00F62530"/>
    <w:rsid w:val="00F64A04"/>
    <w:rsid w:val="00F64D1C"/>
    <w:rsid w:val="00F64E4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2ADFF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B21AF-6E2E-4EF0-A85D-B85BE177E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13D1FE88.dotm</Template>
  <TotalTime>0</TotalTime>
  <Pages>2</Pages>
  <Words>416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6</cp:revision>
  <cp:lastPrinted>2017-07-10T13:53:00Z</cp:lastPrinted>
  <dcterms:created xsi:type="dcterms:W3CDTF">2017-07-26T09:53:00Z</dcterms:created>
  <dcterms:modified xsi:type="dcterms:W3CDTF">2017-08-16T07:16:00Z</dcterms:modified>
</cp:coreProperties>
</file>