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11159C1B"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a 12/02/2019</w:t>
      </w:r>
    </w:p>
    <w:p w14:paraId="47F9A45D" w14:textId="223ACE5E" w:rsidR="009A7549" w:rsidRPr="008309C0" w:rsidRDefault="00BF6B0B" w:rsidP="00FD69D2">
      <w:pPr>
        <w:spacing w:line="300" w:lineRule="auto"/>
        <w:rPr>
          <w:rFonts w:ascii="Arial" w:hAnsi="Arial" w:cs="Arial"/>
          <w:color w:val="000000" w:themeColor="text1"/>
          <w:sz w:val="28"/>
          <w:szCs w:val="28"/>
          <w:lang w:val="en-US"/>
        </w:rPr>
      </w:pPr>
      <w:r w:rsidRPr="008309C0">
        <w:rPr>
          <w:rFonts w:ascii="Arial" w:hAnsi="Arial" w:cs="Arial"/>
          <w:bCs/>
          <w:color w:val="000000" w:themeColor="text1"/>
          <w:sz w:val="28"/>
          <w:szCs w:val="28"/>
          <w:lang w:val="en-US"/>
        </w:rPr>
        <w:br/>
        <w:t>Una sencilla alternativa: Piezas de engranaje de plástico</w:t>
      </w:r>
    </w:p>
    <w:p w14:paraId="4F23674A" w14:textId="50CA32BF" w:rsidR="0099596B" w:rsidRPr="008309C0" w:rsidRDefault="00332C37" w:rsidP="00FD69D2">
      <w:pPr>
        <w:spacing w:line="300" w:lineRule="auto"/>
        <w:rPr>
          <w:rFonts w:ascii="Arial" w:hAnsi="Arial" w:cs="Arial"/>
          <w:color w:val="000000" w:themeColor="text1"/>
          <w:sz w:val="22"/>
          <w:szCs w:val="22"/>
          <w:u w:val="single"/>
          <w:lang w:val="en-US"/>
        </w:rPr>
      </w:pPr>
      <w:r w:rsidRPr="008309C0">
        <w:rPr>
          <w:rFonts w:ascii="Arial" w:hAnsi="Arial" w:cs="Arial"/>
          <w:color w:val="000000" w:themeColor="text1"/>
          <w:sz w:val="22"/>
          <w:szCs w:val="22"/>
          <w:u w:val="single"/>
          <w:lang w:val="en-US"/>
        </w:rPr>
        <w:t>norelem amplía su gama de productos en el área de las ruedas dentadas cilíndricas, las cremalleras y ruedas cónicas</w:t>
      </w:r>
    </w:p>
    <w:p w14:paraId="1C3E641E" w14:textId="77777777" w:rsidR="00480D46" w:rsidRPr="008309C0" w:rsidRDefault="00480D46" w:rsidP="00480D46">
      <w:pPr>
        <w:spacing w:line="300" w:lineRule="auto"/>
        <w:rPr>
          <w:rFonts w:ascii="Arial" w:hAnsi="Arial" w:cs="Arial"/>
          <w:color w:val="000000"/>
          <w:sz w:val="22"/>
          <w:szCs w:val="22"/>
          <w:lang w:val="en-US"/>
        </w:rPr>
      </w:pPr>
    </w:p>
    <w:p w14:paraId="20FEC1A1" w14:textId="0EB41896" w:rsidR="00332C37" w:rsidRPr="008309C0" w:rsidRDefault="00332C37" w:rsidP="00332C37">
      <w:pPr>
        <w:spacing w:line="300" w:lineRule="auto"/>
        <w:rPr>
          <w:rFonts w:ascii="Arial" w:hAnsi="Arial" w:cs="Arial"/>
          <w:b/>
          <w:color w:val="000000"/>
          <w:sz w:val="22"/>
          <w:szCs w:val="22"/>
          <w:lang w:val="en-US"/>
        </w:rPr>
      </w:pPr>
      <w:r w:rsidRPr="008309C0">
        <w:rPr>
          <w:rFonts w:ascii="Arial" w:hAnsi="Arial" w:cs="Arial"/>
          <w:b/>
          <w:color w:val="000000"/>
          <w:sz w:val="22"/>
          <w:szCs w:val="22"/>
          <w:lang w:val="en-US"/>
        </w:rPr>
        <w:t xml:space="preserve">Un escaso peso, resistencia a la corrosión, funcionamiento muy silencioso, un mantenimiento mínimo gracias a la autolubricación y, para redondearlo todo, una buena relación de calidad y preciso: las ruedas dentadas de plástico ofrecen muchas ventajas en comparación con los modelos de acero. Ahora, norelem ha incluido en su gama numerosas versiones que, gracias a los materiales de alto rendimiento que incorporan, se pueden utilizar en las más diversas áreas industriales. </w:t>
      </w:r>
    </w:p>
    <w:p w14:paraId="3053325B" w14:textId="77777777" w:rsidR="00C25B23" w:rsidRPr="008309C0" w:rsidRDefault="00C25B23" w:rsidP="00C25B23">
      <w:pPr>
        <w:spacing w:line="300" w:lineRule="auto"/>
        <w:rPr>
          <w:rFonts w:ascii="Arial" w:hAnsi="Arial" w:cs="Arial"/>
          <w:color w:val="000000"/>
          <w:sz w:val="22"/>
          <w:szCs w:val="22"/>
          <w:lang w:val="en-US"/>
        </w:rPr>
      </w:pPr>
    </w:p>
    <w:p w14:paraId="53F774B6" w14:textId="475CD9A3" w:rsidR="009C7494" w:rsidRPr="008309C0" w:rsidRDefault="00C25B23" w:rsidP="00AE627B">
      <w:pPr>
        <w:spacing w:line="300" w:lineRule="auto"/>
        <w:rPr>
          <w:rFonts w:ascii="Arial" w:hAnsi="Arial" w:cs="Arial"/>
          <w:color w:val="000000"/>
          <w:sz w:val="22"/>
          <w:szCs w:val="22"/>
          <w:lang w:val="en-US"/>
        </w:rPr>
      </w:pPr>
      <w:r w:rsidRPr="008309C0">
        <w:rPr>
          <w:rFonts w:ascii="Arial" w:hAnsi="Arial" w:cs="Arial"/>
          <w:color w:val="000000"/>
          <w:sz w:val="22"/>
          <w:szCs w:val="22"/>
          <w:lang w:val="en-US"/>
        </w:rPr>
        <w:t xml:space="preserve">Las ruedas dentadas, las cremalleras y las ruedas cónicas de norelem cumplen con fiabilidad funciones de transmisión de fuerza y posicionamiento en la construcción de maquinaria y en la técnica de automatización. Así, </w:t>
      </w:r>
      <w:r w:rsidRPr="008309C0">
        <w:rPr>
          <w:rFonts w:ascii="Arial" w:hAnsi="Arial" w:cs="Arial"/>
          <w:b/>
          <w:color w:val="000000"/>
          <w:sz w:val="22"/>
          <w:szCs w:val="22"/>
          <w:lang w:val="en-US"/>
        </w:rPr>
        <w:t xml:space="preserve">las ruedas dentadas cilíndricas </w:t>
      </w:r>
      <w:r w:rsidRPr="008309C0">
        <w:rPr>
          <w:rFonts w:ascii="Arial" w:hAnsi="Arial" w:cs="Arial"/>
          <w:color w:val="000000"/>
          <w:sz w:val="22"/>
          <w:szCs w:val="22"/>
          <w:lang w:val="en-US"/>
        </w:rPr>
        <w:t xml:space="preserve">aseguran una transmisión positiva y sin deslizamiento de las fuerzas con alternancia en la dirección de giro, como por ej. al elevar y bajar elementos de máquinas o cargas. Las ruedas dentadas cilíndricas de plástico y dentado recto están disponibles en norelem con 12 a 150 dientes en el módulo de 0,5 a 3. </w:t>
      </w:r>
    </w:p>
    <w:p w14:paraId="1A0D1FFE" w14:textId="77777777" w:rsidR="009C7494" w:rsidRPr="008309C0" w:rsidRDefault="009C7494" w:rsidP="00AE627B">
      <w:pPr>
        <w:spacing w:line="300" w:lineRule="auto"/>
        <w:rPr>
          <w:rFonts w:ascii="Arial" w:hAnsi="Arial" w:cs="Arial"/>
          <w:color w:val="000000"/>
          <w:sz w:val="22"/>
          <w:szCs w:val="22"/>
          <w:lang w:val="en-US"/>
        </w:rPr>
      </w:pPr>
    </w:p>
    <w:p w14:paraId="435A85FE" w14:textId="12983EBE" w:rsidR="00FB2C99" w:rsidRPr="008309C0" w:rsidRDefault="00AE627B" w:rsidP="00AE627B">
      <w:pPr>
        <w:spacing w:line="300" w:lineRule="auto"/>
        <w:rPr>
          <w:rFonts w:ascii="Arial" w:hAnsi="Arial" w:cs="Arial"/>
          <w:color w:val="000000"/>
          <w:sz w:val="22"/>
          <w:szCs w:val="22"/>
          <w:lang w:val="en-US"/>
        </w:rPr>
      </w:pPr>
      <w:r w:rsidRPr="008309C0">
        <w:rPr>
          <w:rFonts w:ascii="Arial" w:hAnsi="Arial" w:cs="Arial"/>
          <w:color w:val="000000"/>
          <w:sz w:val="22"/>
          <w:szCs w:val="22"/>
          <w:lang w:val="en-US"/>
        </w:rPr>
        <w:t xml:space="preserve">La combinación de </w:t>
      </w:r>
      <w:r w:rsidRPr="008309C0">
        <w:rPr>
          <w:rFonts w:ascii="Arial" w:hAnsi="Arial" w:cs="Arial"/>
          <w:b/>
          <w:color w:val="000000"/>
          <w:sz w:val="22"/>
          <w:szCs w:val="22"/>
          <w:lang w:val="en-US"/>
        </w:rPr>
        <w:t>cremallera</w:t>
      </w:r>
      <w:r w:rsidRPr="008309C0">
        <w:rPr>
          <w:rFonts w:ascii="Arial" w:hAnsi="Arial" w:cs="Arial"/>
          <w:color w:val="000000"/>
          <w:sz w:val="22"/>
          <w:szCs w:val="22"/>
          <w:lang w:val="en-US"/>
        </w:rPr>
        <w:t xml:space="preserve"> y rueda dentada cilíndrica convierte los movimientos de giro en lineales y viceversa. La gama de norelem incluye modelos de plástico en el módulo de 0,5 a 3 con una longitud estándar de 250 mm.</w:t>
      </w:r>
    </w:p>
    <w:p w14:paraId="7EEB3E0C" w14:textId="56D79694" w:rsidR="00FB2C99" w:rsidRPr="008309C0" w:rsidRDefault="00FB2C99" w:rsidP="00AE627B">
      <w:pPr>
        <w:spacing w:line="300" w:lineRule="auto"/>
        <w:rPr>
          <w:rFonts w:ascii="Arial" w:hAnsi="Arial" w:cs="Arial"/>
          <w:color w:val="000000"/>
          <w:sz w:val="22"/>
          <w:szCs w:val="22"/>
          <w:lang w:val="en-US"/>
        </w:rPr>
      </w:pPr>
    </w:p>
    <w:p w14:paraId="45786104" w14:textId="733CD49A" w:rsidR="00FB2C99" w:rsidRPr="008309C0" w:rsidRDefault="00FB2C99" w:rsidP="00FB2C99">
      <w:pPr>
        <w:spacing w:line="300" w:lineRule="auto"/>
        <w:rPr>
          <w:rFonts w:ascii="Arial" w:hAnsi="Arial" w:cs="Arial"/>
          <w:color w:val="000000"/>
          <w:sz w:val="22"/>
          <w:szCs w:val="22"/>
          <w:lang w:val="en-US"/>
        </w:rPr>
      </w:pPr>
      <w:r w:rsidRPr="008309C0">
        <w:rPr>
          <w:rFonts w:ascii="Arial" w:hAnsi="Arial" w:cs="Arial"/>
          <w:color w:val="000000"/>
          <w:sz w:val="22"/>
          <w:szCs w:val="22"/>
          <w:lang w:val="en-US"/>
        </w:rPr>
        <w:t xml:space="preserve">En la versión estándar, norelem ofrece </w:t>
      </w:r>
      <w:r w:rsidRPr="008309C0">
        <w:rPr>
          <w:rFonts w:ascii="Arial" w:hAnsi="Arial" w:cs="Arial"/>
          <w:b/>
          <w:color w:val="000000"/>
          <w:sz w:val="22"/>
          <w:szCs w:val="22"/>
          <w:lang w:val="en-US"/>
        </w:rPr>
        <w:t>ruedas cónicas</w:t>
      </w:r>
      <w:r w:rsidRPr="008309C0">
        <w:rPr>
          <w:rFonts w:ascii="Arial" w:hAnsi="Arial" w:cs="Arial"/>
          <w:color w:val="000000"/>
          <w:sz w:val="22"/>
          <w:szCs w:val="22"/>
          <w:lang w:val="en-US"/>
        </w:rPr>
        <w:t xml:space="preserve"> de plástico en el módulo de 1 a 3,5 con relaciones de transmisión de 1:1 a 1:5. Estos componentes se necesitan sobre todo para </w:t>
      </w:r>
      <w:r w:rsidRPr="008309C0">
        <w:rPr>
          <w:rFonts w:ascii="Arial" w:hAnsi="Arial" w:cs="Arial"/>
          <w:color w:val="000000"/>
          <w:sz w:val="22"/>
          <w:szCs w:val="22"/>
          <w:lang w:val="en-US"/>
        </w:rPr>
        <w:lastRenderedPageBreak/>
        <w:t>construir engranajes angulares que, a su vez, están concebidos para grandes relaciones de transmisión y pares de torsión, así como para movimiento rápidos.</w:t>
      </w:r>
    </w:p>
    <w:p w14:paraId="27B88A67" w14:textId="6CA3080A" w:rsidR="00FB2C99" w:rsidRPr="008309C0" w:rsidRDefault="00FB2C99" w:rsidP="00AE627B">
      <w:pPr>
        <w:spacing w:line="300" w:lineRule="auto"/>
        <w:rPr>
          <w:rFonts w:ascii="Arial" w:hAnsi="Arial" w:cs="Arial"/>
          <w:color w:val="000000"/>
          <w:sz w:val="22"/>
          <w:szCs w:val="22"/>
          <w:lang w:val="en-US"/>
        </w:rPr>
      </w:pPr>
    </w:p>
    <w:p w14:paraId="21B2AD8B" w14:textId="21E320CF" w:rsidR="00F62710" w:rsidRPr="008309C0" w:rsidRDefault="00F62710" w:rsidP="00F62710">
      <w:pPr>
        <w:spacing w:line="300" w:lineRule="auto"/>
        <w:rPr>
          <w:rFonts w:ascii="Arial" w:hAnsi="Arial" w:cs="Arial"/>
          <w:color w:val="000000"/>
          <w:sz w:val="22"/>
          <w:szCs w:val="22"/>
          <w:lang w:val="en-US"/>
        </w:rPr>
      </w:pPr>
      <w:r w:rsidRPr="008309C0">
        <w:rPr>
          <w:rFonts w:ascii="Arial" w:hAnsi="Arial" w:cs="Arial"/>
          <w:color w:val="000000"/>
          <w:sz w:val="22"/>
          <w:szCs w:val="22"/>
          <w:lang w:val="en-US"/>
        </w:rPr>
        <w:t xml:space="preserve">Todas las piezas de engranaje están disponibles en poliacetal, como material estándar, así como en policetona como material Premium. El poliacetal garantiza una elevada dureza y un bajo coeficiente de fricción y la policetona, por su parte, convence por su durabilidad considerablemente más prolongada y una transmisión óptima de la potencia. También, los dientes tienen una menor propensión a la rotura, gracias a la extraordinaria resistencia a la abrasión, así como las magníficas características tribológicas de este material. </w:t>
      </w:r>
    </w:p>
    <w:p w14:paraId="61719E1A" w14:textId="2B135483" w:rsidR="007F208F" w:rsidRPr="008309C0" w:rsidRDefault="008732AF" w:rsidP="00F62710">
      <w:pPr>
        <w:spacing w:line="300" w:lineRule="auto"/>
        <w:rPr>
          <w:rFonts w:ascii="Arial" w:hAnsi="Arial" w:cs="Arial"/>
          <w:color w:val="000000"/>
          <w:sz w:val="22"/>
          <w:szCs w:val="22"/>
          <w:lang w:val="en-US"/>
        </w:rPr>
      </w:pPr>
      <w:r w:rsidRPr="008309C0">
        <w:rPr>
          <w:rFonts w:ascii="Arial" w:hAnsi="Arial" w:cs="Arial"/>
          <w:color w:val="000000"/>
          <w:sz w:val="22"/>
          <w:szCs w:val="22"/>
          <w:lang w:val="en-US"/>
        </w:rPr>
        <w:t>Con una intensidad de uso normal, los dos plásticos se pueden usar en un rango de temperaturas de -40 °C a +140 °C.</w:t>
      </w:r>
    </w:p>
    <w:p w14:paraId="6D22D39F" w14:textId="77777777" w:rsidR="009A7549" w:rsidRPr="008309C0" w:rsidRDefault="009A7549" w:rsidP="00FD69D2">
      <w:pPr>
        <w:spacing w:line="300" w:lineRule="auto"/>
        <w:rPr>
          <w:rFonts w:ascii="Arial" w:hAnsi="Arial" w:cs="Arial"/>
          <w:sz w:val="22"/>
          <w:szCs w:val="22"/>
          <w:lang w:val="en-US"/>
        </w:rPr>
      </w:pPr>
    </w:p>
    <w:p w14:paraId="6C1D677B" w14:textId="35D9B69B" w:rsidR="00351471" w:rsidRPr="008309C0" w:rsidRDefault="00F51214" w:rsidP="00FD69D2">
      <w:pPr>
        <w:spacing w:line="300" w:lineRule="auto"/>
        <w:rPr>
          <w:rFonts w:ascii="Arial" w:hAnsi="Arial" w:cs="Arial"/>
          <w:sz w:val="22"/>
          <w:szCs w:val="22"/>
          <w:lang w:val="en-US"/>
        </w:rPr>
      </w:pPr>
      <w:r w:rsidRPr="008309C0">
        <w:rPr>
          <w:rFonts w:ascii="Arial" w:hAnsi="Arial" w:cs="Arial"/>
          <w:sz w:val="22"/>
          <w:szCs w:val="22"/>
          <w:lang w:val="en-US"/>
        </w:rPr>
        <w:t>Caracter</w:t>
      </w:r>
      <w:r w:rsidR="008309C0">
        <w:rPr>
          <w:rFonts w:ascii="Arial" w:hAnsi="Arial" w:cs="Arial"/>
          <w:sz w:val="22"/>
          <w:szCs w:val="22"/>
          <w:lang w:val="en-US"/>
        </w:rPr>
        <w:t>es con espacios en blanco: 2.409</w:t>
      </w:r>
    </w:p>
    <w:p w14:paraId="3F17C91A" w14:textId="77777777" w:rsidR="009A7549" w:rsidRPr="008309C0" w:rsidRDefault="009A7549" w:rsidP="00FD69D2">
      <w:pPr>
        <w:pStyle w:val="berschrift8"/>
        <w:spacing w:before="0" w:after="0" w:line="300" w:lineRule="auto"/>
        <w:rPr>
          <w:rFonts w:ascii="Arial" w:hAnsi="Arial" w:cs="Arial"/>
          <w:i w:val="0"/>
          <w:iCs w:val="0"/>
          <w:sz w:val="22"/>
          <w:szCs w:val="22"/>
          <w:lang w:val="en-US"/>
        </w:rPr>
      </w:pPr>
    </w:p>
    <w:p w14:paraId="0E8AC82F" w14:textId="77777777" w:rsidR="00FD69D2" w:rsidRPr="008309C0" w:rsidRDefault="00FD69D2" w:rsidP="00FD69D2">
      <w:pPr>
        <w:rPr>
          <w:rFonts w:ascii="Arial" w:hAnsi="Arial" w:cs="Arial"/>
          <w:lang w:val="en-US"/>
        </w:rPr>
      </w:pPr>
    </w:p>
    <w:p w14:paraId="7D2E6F77" w14:textId="77777777" w:rsidR="009F6BD9" w:rsidRPr="008309C0" w:rsidRDefault="009F6BD9" w:rsidP="00FD69D2">
      <w:pPr>
        <w:pStyle w:val="berschrift8"/>
        <w:spacing w:before="0" w:after="0" w:line="300" w:lineRule="auto"/>
        <w:rPr>
          <w:rFonts w:ascii="Arial" w:hAnsi="Arial" w:cs="Arial"/>
          <w:i w:val="0"/>
          <w:iCs w:val="0"/>
          <w:sz w:val="22"/>
          <w:szCs w:val="22"/>
          <w:lang w:val="en-US"/>
        </w:rPr>
      </w:pPr>
      <w:r w:rsidRPr="008309C0">
        <w:rPr>
          <w:rFonts w:ascii="Arial" w:hAnsi="Arial" w:cs="Arial"/>
          <w:i w:val="0"/>
          <w:iCs w:val="0"/>
          <w:sz w:val="22"/>
          <w:szCs w:val="22"/>
          <w:lang w:val="en-US"/>
        </w:rPr>
        <w:t>Breve descripción de norelem Normelemente KG</w:t>
      </w:r>
    </w:p>
    <w:p w14:paraId="79771180" w14:textId="77777777" w:rsidR="00FD69D2" w:rsidRPr="008309C0" w:rsidRDefault="00FD69D2" w:rsidP="00FD69D2">
      <w:pPr>
        <w:spacing w:line="300" w:lineRule="auto"/>
        <w:rPr>
          <w:rFonts w:ascii="Arial" w:hAnsi="Arial" w:cs="Arial"/>
          <w:sz w:val="22"/>
          <w:szCs w:val="22"/>
          <w:lang w:val="en-US"/>
        </w:rPr>
      </w:pPr>
      <w:r w:rsidRPr="008309C0">
        <w:rPr>
          <w:rFonts w:ascii="Arial" w:hAnsi="Arial" w:cs="Arial"/>
          <w:sz w:val="22"/>
          <w:szCs w:val="22"/>
          <w:lang w:val="en-US"/>
        </w:rPr>
        <w:t>Todos los éxitos se basan en buenas ideas. Por eso, norelem le apoya con una selección sin igual de piezas estándar y componentes para que pueda poner en práctica todos sus proyectos y alcanzar sus metas en la construcción de máquinas, plantas e instalaciones. THE BIG GREEN BOOK ofrece a los constructores y técnicos un surtido completo, tan amplio como bien organizado, de piezas de alta calidad.</w:t>
      </w:r>
    </w:p>
    <w:p w14:paraId="67E763A5" w14:textId="77777777" w:rsidR="00FD69D2" w:rsidRPr="008309C0" w:rsidRDefault="00FD69D2" w:rsidP="00FD69D2">
      <w:pPr>
        <w:spacing w:line="300" w:lineRule="auto"/>
        <w:rPr>
          <w:rFonts w:ascii="Arial" w:hAnsi="Arial" w:cs="Arial"/>
          <w:sz w:val="22"/>
          <w:szCs w:val="22"/>
          <w:lang w:val="en-US"/>
        </w:rPr>
      </w:pPr>
      <w:r w:rsidRPr="008309C0">
        <w:rPr>
          <w:rFonts w:ascii="Arial" w:hAnsi="Arial" w:cs="Arial"/>
          <w:sz w:val="22"/>
          <w:szCs w:val="22"/>
          <w:lang w:val="en-US"/>
        </w:rPr>
        <w:t>Le acompañamos en su proyecto desde el principio. Con un asesoramiento competente, una completa base de datos CAD y un rápido suministro. Desde hace 60 años norelem lleva creciendo con dinamismo en todos los aspectos, desde la ampliación continua de nuestra gama de productos hasta la optimización permanente de la logística.</w:t>
      </w:r>
    </w:p>
    <w:p w14:paraId="32E68C6E" w14:textId="77777777" w:rsidR="00FD69D2" w:rsidRPr="008309C0" w:rsidRDefault="00FD69D2" w:rsidP="00FD69D2">
      <w:pPr>
        <w:spacing w:line="300" w:lineRule="auto"/>
        <w:rPr>
          <w:rFonts w:ascii="Arial" w:hAnsi="Arial" w:cs="Arial"/>
          <w:sz w:val="22"/>
          <w:szCs w:val="22"/>
          <w:lang w:val="en-US"/>
        </w:rPr>
      </w:pPr>
    </w:p>
    <w:p w14:paraId="51A6297B" w14:textId="77777777" w:rsidR="001E1753" w:rsidRPr="008309C0" w:rsidRDefault="00FD69D2" w:rsidP="00FD69D2">
      <w:pPr>
        <w:spacing w:line="300" w:lineRule="auto"/>
        <w:rPr>
          <w:rFonts w:ascii="Arial" w:hAnsi="Arial" w:cs="Arial"/>
          <w:sz w:val="22"/>
          <w:szCs w:val="22"/>
          <w:lang w:val="en-US"/>
        </w:rPr>
      </w:pPr>
      <w:r w:rsidRPr="008309C0">
        <w:rPr>
          <w:rFonts w:ascii="Arial" w:hAnsi="Arial" w:cs="Arial"/>
          <w:sz w:val="22"/>
          <w:szCs w:val="22"/>
          <w:lang w:val="en-US"/>
        </w:rPr>
        <w:t xml:space="preserve">Desde la sede central en Markgröningen y nuestras sedes internacionales desempeñamos un activo papel en la promoción de las nuevas generaciones mediante capacitaciones, formaciones y talleres. </w:t>
      </w:r>
    </w:p>
    <w:p w14:paraId="6E92457F" w14:textId="77777777" w:rsidR="00FD69D2" w:rsidRPr="008309C0" w:rsidRDefault="00FD69D2" w:rsidP="00FD69D2">
      <w:pPr>
        <w:spacing w:line="300" w:lineRule="auto"/>
        <w:rPr>
          <w:rFonts w:ascii="Arial" w:hAnsi="Arial" w:cs="Arial"/>
          <w:sz w:val="22"/>
          <w:szCs w:val="22"/>
          <w:lang w:val="en-US"/>
        </w:rPr>
      </w:pPr>
    </w:p>
    <w:p w14:paraId="7C8115F7" w14:textId="7C3F3BCF" w:rsidR="00832DAE" w:rsidRPr="008309C0" w:rsidRDefault="001E1753" w:rsidP="00FD69D2">
      <w:pPr>
        <w:spacing w:line="300" w:lineRule="auto"/>
        <w:rPr>
          <w:rFonts w:ascii="Arial" w:hAnsi="Arial" w:cs="Arial"/>
          <w:color w:val="0000FF"/>
          <w:sz w:val="20"/>
          <w:szCs w:val="20"/>
          <w:lang w:val="en-US"/>
        </w:rPr>
      </w:pPr>
      <w:r w:rsidRPr="008309C0">
        <w:rPr>
          <w:rFonts w:ascii="Arial" w:hAnsi="Arial" w:cs="Arial"/>
          <w:sz w:val="22"/>
          <w:szCs w:val="22"/>
          <w:lang w:val="en-US"/>
        </w:rPr>
        <w:t>Caracteres con espacios en blanco:</w:t>
      </w:r>
      <w:r w:rsidR="008309C0">
        <w:rPr>
          <w:rFonts w:ascii="Arial" w:hAnsi="Arial" w:cs="Arial"/>
          <w:sz w:val="22"/>
          <w:szCs w:val="22"/>
          <w:lang w:val="en-US"/>
        </w:rPr>
        <w:t xml:space="preserve"> 915</w:t>
      </w:r>
      <w:bookmarkStart w:id="0" w:name="_GoBack"/>
      <w:bookmarkEnd w:id="0"/>
    </w:p>
    <w:p w14:paraId="7F34963E" w14:textId="77777777" w:rsidR="00FD69D2" w:rsidRPr="008309C0" w:rsidRDefault="00FD69D2" w:rsidP="00FD69D2">
      <w:pPr>
        <w:spacing w:line="300" w:lineRule="auto"/>
        <w:rPr>
          <w:rFonts w:ascii="Arial" w:hAnsi="Arial" w:cs="Arial"/>
          <w:color w:val="0000FF"/>
          <w:sz w:val="20"/>
          <w:szCs w:val="20"/>
          <w:lang w:val="en-US"/>
        </w:rPr>
      </w:pPr>
    </w:p>
    <w:p w14:paraId="765341FF" w14:textId="051280A5" w:rsidR="00AC357F" w:rsidRPr="008309C0" w:rsidRDefault="00AC357F" w:rsidP="00FD69D2">
      <w:pPr>
        <w:spacing w:line="300" w:lineRule="auto"/>
        <w:rPr>
          <w:rFonts w:ascii="Arial" w:hAnsi="Arial" w:cs="Arial"/>
          <w:color w:val="000000" w:themeColor="text1"/>
          <w:sz w:val="22"/>
          <w:szCs w:val="22"/>
          <w:lang w:val="en-US"/>
        </w:rPr>
      </w:pPr>
    </w:p>
    <w:sectPr w:rsidR="00AC357F" w:rsidRPr="008309C0"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442C9" w14:textId="77777777" w:rsidR="002135EA" w:rsidRDefault="002135EA">
      <w:r>
        <w:separator/>
      </w:r>
    </w:p>
  </w:endnote>
  <w:endnote w:type="continuationSeparator" w:id="0">
    <w:p w14:paraId="6CF97575" w14:textId="77777777" w:rsidR="002135EA" w:rsidRDefault="00213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2135EA">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E6380" w14:textId="77777777" w:rsidR="002135EA" w:rsidRDefault="002135EA">
      <w:r>
        <w:separator/>
      </w:r>
    </w:p>
  </w:footnote>
  <w:footnote w:type="continuationSeparator" w:id="0">
    <w:p w14:paraId="267C2E55" w14:textId="77777777" w:rsidR="002135EA" w:rsidRDefault="002135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Pr="008309C0"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8309C0">
      <w:rPr>
        <w:rFonts w:ascii="Arial" w:hAnsi="Arial"/>
        <w:color w:val="000000"/>
        <w:sz w:val="20"/>
        <w:szCs w:val="20"/>
        <w:lang w:val="en-US"/>
      </w:rPr>
      <w:t>norelem Ibérica S.L.</w:t>
    </w:r>
  </w:p>
  <w:p w14:paraId="386EA44A" w14:textId="77777777" w:rsidR="00051877" w:rsidRPr="008309C0"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8309C0">
      <w:rPr>
        <w:rFonts w:ascii="Arial" w:hAnsi="Arial"/>
        <w:color w:val="000000"/>
        <w:sz w:val="20"/>
        <w:szCs w:val="20"/>
        <w:lang w:val="en-US"/>
      </w:rPr>
      <w:t>c/ Osona, 2</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08820 El Prat de Llobregat</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+34 935 227 521</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446BF8" w:rsidP="00051877">
    <w:pPr>
      <w:framePr w:w="3561" w:h="3890" w:wrap="around" w:vAnchor="page" w:hAnchor="page" w:x="802" w:y="3785" w:anchorLock="1"/>
      <w:spacing w:after="60" w:line="280" w:lineRule="exact"/>
      <w:rPr>
        <w:rFonts w:ascii="Arial" w:hAnsi="Arial"/>
        <w:color w:val="000000"/>
        <w:sz w:val="20"/>
        <w:szCs w:val="20"/>
      </w:rPr>
    </w:pP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www.norelem.es</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65062C0A"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r>
      <w:rPr>
        <w:rFonts w:ascii="Arial" w:hAnsi="Arial" w:cs="Arial"/>
        <w:color w:val="000000"/>
      </w:rPr>
      <w:t>Febrero 2019</w:t>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6C5"/>
    <w:rsid w:val="0019579C"/>
    <w:rsid w:val="00195CD6"/>
    <w:rsid w:val="0019795D"/>
    <w:rsid w:val="001A2726"/>
    <w:rsid w:val="001A2856"/>
    <w:rsid w:val="001A2AAA"/>
    <w:rsid w:val="001A30F6"/>
    <w:rsid w:val="001A362A"/>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5EA"/>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1015A"/>
    <w:rsid w:val="00312ABD"/>
    <w:rsid w:val="00317840"/>
    <w:rsid w:val="00317C78"/>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2E7A"/>
    <w:rsid w:val="00453C8A"/>
    <w:rsid w:val="00454ED0"/>
    <w:rsid w:val="00455B02"/>
    <w:rsid w:val="00455B69"/>
    <w:rsid w:val="004621C0"/>
    <w:rsid w:val="00463049"/>
    <w:rsid w:val="004632C8"/>
    <w:rsid w:val="00463B55"/>
    <w:rsid w:val="00465557"/>
    <w:rsid w:val="00467A1D"/>
    <w:rsid w:val="00471E48"/>
    <w:rsid w:val="00472161"/>
    <w:rsid w:val="00472613"/>
    <w:rsid w:val="004732A8"/>
    <w:rsid w:val="004744ED"/>
    <w:rsid w:val="00476A33"/>
    <w:rsid w:val="0048011F"/>
    <w:rsid w:val="00480D46"/>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58E"/>
    <w:rsid w:val="00692713"/>
    <w:rsid w:val="00694375"/>
    <w:rsid w:val="0069633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F035F"/>
    <w:rsid w:val="006F19E1"/>
    <w:rsid w:val="006F3B2D"/>
    <w:rsid w:val="006F5A7D"/>
    <w:rsid w:val="0070137A"/>
    <w:rsid w:val="00701586"/>
    <w:rsid w:val="00702707"/>
    <w:rsid w:val="007028AD"/>
    <w:rsid w:val="00703401"/>
    <w:rsid w:val="007035EF"/>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66A58"/>
    <w:rsid w:val="00773CE3"/>
    <w:rsid w:val="0077424E"/>
    <w:rsid w:val="00774909"/>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09C0"/>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32AF"/>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67ADF"/>
    <w:rsid w:val="00970933"/>
    <w:rsid w:val="00973152"/>
    <w:rsid w:val="00973264"/>
    <w:rsid w:val="00980CD0"/>
    <w:rsid w:val="0098197E"/>
    <w:rsid w:val="00985802"/>
    <w:rsid w:val="00987861"/>
    <w:rsid w:val="00987EBD"/>
    <w:rsid w:val="00987FE9"/>
    <w:rsid w:val="00990DD5"/>
    <w:rsid w:val="00991E59"/>
    <w:rsid w:val="009932D4"/>
    <w:rsid w:val="00993397"/>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E05AF"/>
    <w:rsid w:val="009E759D"/>
    <w:rsid w:val="009F076E"/>
    <w:rsid w:val="009F1389"/>
    <w:rsid w:val="009F1940"/>
    <w:rsid w:val="009F6BD9"/>
    <w:rsid w:val="00A0029D"/>
    <w:rsid w:val="00A004B1"/>
    <w:rsid w:val="00A007D3"/>
    <w:rsid w:val="00A02977"/>
    <w:rsid w:val="00A040BA"/>
    <w:rsid w:val="00A05845"/>
    <w:rsid w:val="00A06284"/>
    <w:rsid w:val="00A1057C"/>
    <w:rsid w:val="00A163FD"/>
    <w:rsid w:val="00A16440"/>
    <w:rsid w:val="00A16897"/>
    <w:rsid w:val="00A1799B"/>
    <w:rsid w:val="00A2149C"/>
    <w:rsid w:val="00A25DF2"/>
    <w:rsid w:val="00A271BC"/>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05EE"/>
    <w:rsid w:val="00BC0821"/>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A7A"/>
    <w:rsid w:val="00C04131"/>
    <w:rsid w:val="00C0778E"/>
    <w:rsid w:val="00C123BF"/>
    <w:rsid w:val="00C127E7"/>
    <w:rsid w:val="00C13F3A"/>
    <w:rsid w:val="00C14902"/>
    <w:rsid w:val="00C14A33"/>
    <w:rsid w:val="00C14CCA"/>
    <w:rsid w:val="00C14E39"/>
    <w:rsid w:val="00C20CC3"/>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4B"/>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6A49"/>
    <w:rsid w:val="00D875DE"/>
    <w:rsid w:val="00D90341"/>
    <w:rsid w:val="00D90960"/>
    <w:rsid w:val="00D91B51"/>
    <w:rsid w:val="00D92B1C"/>
    <w:rsid w:val="00D932CC"/>
    <w:rsid w:val="00D95698"/>
    <w:rsid w:val="00D97FB6"/>
    <w:rsid w:val="00DA3856"/>
    <w:rsid w:val="00DA48E2"/>
    <w:rsid w:val="00DA6B04"/>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81533"/>
    <w:rsid w:val="00E82A1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2710"/>
    <w:rsid w:val="00F64A04"/>
    <w:rsid w:val="00F64D1C"/>
    <w:rsid w:val="00F64E4C"/>
    <w:rsid w:val="00F666EE"/>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UnresolvedMention">
    <w:name w:val="Unresolved Mention"/>
    <w:basedOn w:val="Absatz-Standardschriftart"/>
    <w:uiPriority w:val="99"/>
    <w:semiHidden/>
    <w:unhideWhenUsed/>
    <w:rsid w:val="00AE6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A2D14-1C11-4F87-B26E-98C58C6B4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2B4D52F0.dotm</Template>
  <TotalTime>0</TotalTime>
  <Pages>3</Pages>
  <Words>479</Words>
  <Characters>3023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2018-10-04T11:08:00Z</cp:lastPrinted>
  <dcterms:created xsi:type="dcterms:W3CDTF">2019-01-31T15:58:00Z</dcterms:created>
  <dcterms:modified xsi:type="dcterms:W3CDTF">2019-03-21T08:33:00Z</dcterms:modified>
</cp:coreProperties>
</file>